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AA05" w14:textId="77777777" w:rsidR="0042511E" w:rsidRDefault="00000000">
      <w:pPr>
        <w:pStyle w:val="ad"/>
        <w:spacing w:beforeLines="50" w:before="156"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方案</w:t>
      </w:r>
      <w:r>
        <w:rPr>
          <w:b/>
          <w:sz w:val="28"/>
          <w:szCs w:val="28"/>
        </w:rPr>
        <w:t>偏离</w:t>
      </w:r>
      <w:r>
        <w:rPr>
          <w:rFonts w:hint="eastAsia"/>
          <w:b/>
          <w:sz w:val="28"/>
          <w:szCs w:val="28"/>
        </w:rPr>
        <w:t>报告表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25"/>
        <w:gridCol w:w="2127"/>
        <w:gridCol w:w="816"/>
        <w:gridCol w:w="1593"/>
        <w:gridCol w:w="567"/>
        <w:gridCol w:w="2127"/>
      </w:tblGrid>
      <w:tr w:rsidR="0042511E" w14:paraId="2CCE3B74" w14:textId="77777777" w:rsidTr="00E15E71">
        <w:trPr>
          <w:trHeight w:val="582"/>
        </w:trPr>
        <w:tc>
          <w:tcPr>
            <w:tcW w:w="2836" w:type="dxa"/>
            <w:vAlign w:val="center"/>
          </w:tcPr>
          <w:p w14:paraId="7DD27E32" w14:textId="77777777" w:rsidR="0042511E" w:rsidRDefault="00000000" w:rsidP="00E15E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项目名称及方案编号</w:t>
            </w:r>
          </w:p>
        </w:tc>
        <w:tc>
          <w:tcPr>
            <w:tcW w:w="7655" w:type="dxa"/>
            <w:gridSpan w:val="6"/>
          </w:tcPr>
          <w:p w14:paraId="0F403216" w14:textId="77777777" w:rsidR="0042511E" w:rsidRDefault="0042511E" w:rsidP="00E15E71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42511E" w14:paraId="2C0CFBAF" w14:textId="77777777" w:rsidTr="00E15E71">
        <w:trPr>
          <w:trHeight w:val="582"/>
        </w:trPr>
        <w:tc>
          <w:tcPr>
            <w:tcW w:w="2836" w:type="dxa"/>
            <w:vAlign w:val="center"/>
          </w:tcPr>
          <w:p w14:paraId="7ECB9339" w14:textId="77777777" w:rsidR="0042511E" w:rsidRDefault="00000000" w:rsidP="00E15E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7655" w:type="dxa"/>
            <w:gridSpan w:val="6"/>
          </w:tcPr>
          <w:p w14:paraId="62DBF9DA" w14:textId="77777777" w:rsidR="0042511E" w:rsidRDefault="0042511E" w:rsidP="00E15E71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42511E" w14:paraId="20E5CB48" w14:textId="77777777" w:rsidTr="00E15E71">
        <w:trPr>
          <w:trHeight w:val="582"/>
        </w:trPr>
        <w:tc>
          <w:tcPr>
            <w:tcW w:w="2836" w:type="dxa"/>
            <w:vAlign w:val="center"/>
          </w:tcPr>
          <w:p w14:paraId="09203A1A" w14:textId="77777777" w:rsidR="0042511E" w:rsidRDefault="00000000" w:rsidP="00E15E71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等线" w:hAnsi="等线"/>
                <w:sz w:val="24"/>
              </w:rPr>
              <w:t>专业科室</w:t>
            </w:r>
          </w:p>
        </w:tc>
        <w:tc>
          <w:tcPr>
            <w:tcW w:w="2552" w:type="dxa"/>
            <w:gridSpan w:val="2"/>
            <w:vAlign w:val="center"/>
          </w:tcPr>
          <w:p w14:paraId="34619C89" w14:textId="77777777" w:rsidR="0042511E" w:rsidRDefault="0042511E" w:rsidP="00E15E71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FBF0A3D" w14:textId="77777777" w:rsidR="0042511E" w:rsidRDefault="00000000" w:rsidP="00E15E71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本中心主要研究者</w:t>
            </w:r>
          </w:p>
        </w:tc>
        <w:tc>
          <w:tcPr>
            <w:tcW w:w="2694" w:type="dxa"/>
            <w:gridSpan w:val="2"/>
          </w:tcPr>
          <w:p w14:paraId="7EF89129" w14:textId="77777777" w:rsidR="0042511E" w:rsidRDefault="0042511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42511E" w14:paraId="61025373" w14:textId="77777777" w:rsidTr="00E15E71">
        <w:trPr>
          <w:trHeight w:val="11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4686" w14:textId="77777777" w:rsidR="0042511E" w:rsidRDefault="00000000">
            <w:pPr>
              <w:spacing w:line="5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项目研究</w:t>
            </w:r>
            <w:r w:rsidR="00DA4ED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状态</w:t>
            </w:r>
          </w:p>
        </w:tc>
      </w:tr>
      <w:tr w:rsidR="0042511E" w14:paraId="3FF05588" w14:textId="77777777" w:rsidTr="00E15E71">
        <w:trPr>
          <w:trHeight w:val="11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BA3" w14:textId="6749FDEE" w:rsidR="0042511E" w:rsidRPr="00DA4EDF" w:rsidRDefault="00000000" w:rsidP="00E15E71">
            <w:pPr>
              <w:spacing w:line="360" w:lineRule="auto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45266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A4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A4EDF">
              <w:rPr>
                <w:rFonts w:ascii="等线" w:hAnsi="等线" w:cs="宋体" w:hint="eastAsia"/>
                <w:sz w:val="24"/>
              </w:rPr>
              <w:t>未启动</w:t>
            </w:r>
            <w:r w:rsidR="00223894">
              <w:rPr>
                <w:rFonts w:ascii="等线" w:hAnsi="等线" w:cs="宋体" w:hint="eastAsia"/>
                <w:sz w:val="24"/>
              </w:rPr>
              <w:t>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-126391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DA4EDF">
              <w:rPr>
                <w:rFonts w:ascii="等线" w:hAnsi="等线" w:cs="宋体"/>
                <w:sz w:val="24"/>
              </w:rPr>
              <w:t>研究中：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205604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477202" w:rsidRPr="00477202">
              <w:rPr>
                <w:rFonts w:ascii="楷体" w:eastAsia="楷体" w:hAnsi="楷体" w:cs="宋体" w:hint="eastAsia"/>
                <w:sz w:val="24"/>
              </w:rPr>
              <w:t>招募阶段</w:t>
            </w:r>
            <w:r w:rsidR="00477202">
              <w:rPr>
                <w:rFonts w:ascii="等线" w:hAnsi="等线" w:cs="宋体" w:hint="eastAsia"/>
                <w:sz w:val="24"/>
              </w:rPr>
              <w:t>，</w:t>
            </w:r>
            <w:r w:rsidR="00DA4EDF" w:rsidRPr="00223894">
              <w:rPr>
                <w:rFonts w:ascii="楷体" w:eastAsia="楷体" w:hAnsi="楷体" w:cs="宋体"/>
                <w:sz w:val="24"/>
              </w:rPr>
              <w:t>筛选</w:t>
            </w:r>
            <w:r w:rsidR="00DA4EDF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DA4EDF" w:rsidRPr="00223894">
              <w:rPr>
                <w:rFonts w:ascii="楷体" w:eastAsia="楷体" w:hAnsi="楷体" w:cs="宋体"/>
                <w:sz w:val="24"/>
              </w:rPr>
              <w:t>例</w:t>
            </w:r>
            <w:r w:rsidR="00223894">
              <w:rPr>
                <w:rFonts w:ascii="楷体" w:eastAsia="楷体" w:hAnsi="楷体" w:cs="宋体" w:hint="eastAsia"/>
                <w:sz w:val="24"/>
              </w:rPr>
              <w:t>，</w:t>
            </w:r>
            <w:r w:rsidR="00DA4EDF" w:rsidRPr="00223894">
              <w:rPr>
                <w:rFonts w:ascii="楷体" w:eastAsia="楷体" w:hAnsi="楷体" w:cs="宋体"/>
                <w:sz w:val="24"/>
              </w:rPr>
              <w:t>入组</w:t>
            </w:r>
            <w:r w:rsidR="00DA4EDF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DA4EDF" w:rsidRPr="00223894">
              <w:rPr>
                <w:rFonts w:ascii="楷体" w:eastAsia="楷体" w:hAnsi="楷体" w:cs="宋体"/>
                <w:sz w:val="24"/>
              </w:rPr>
              <w:t>例</w:t>
            </w:r>
            <w:r w:rsidR="00223894">
              <w:rPr>
                <w:rFonts w:ascii="楷体" w:eastAsia="楷体" w:hAnsi="楷体" w:cs="宋体" w:hint="eastAsia"/>
                <w:sz w:val="24"/>
              </w:rPr>
              <w:t>，干预中</w:t>
            </w:r>
            <w:r w:rsidR="00223894" w:rsidRPr="00223894">
              <w:rPr>
                <w:rFonts w:ascii="楷体" w:eastAsia="楷体" w:hAnsi="楷体" w:cs="宋体" w:hint="eastAsia"/>
                <w:sz w:val="24"/>
                <w:u w:val="single"/>
              </w:rPr>
              <w:t xml:space="preserve"> </w:t>
            </w:r>
            <w:r w:rsidR="00223894" w:rsidRPr="00223894">
              <w:rPr>
                <w:rFonts w:ascii="楷体" w:eastAsia="楷体" w:hAnsi="楷体" w:cs="宋体"/>
                <w:sz w:val="24"/>
                <w:u w:val="single"/>
              </w:rPr>
              <w:t xml:space="preserve"> </w:t>
            </w:r>
            <w:r w:rsidR="00223894">
              <w:rPr>
                <w:rFonts w:ascii="楷体" w:eastAsia="楷体" w:hAnsi="楷体" w:cs="宋体" w:hint="eastAsia"/>
                <w:sz w:val="24"/>
              </w:rPr>
              <w:t>例，</w:t>
            </w:r>
            <w:r w:rsidR="00DA4EDF" w:rsidRPr="00223894">
              <w:rPr>
                <w:rFonts w:ascii="楷体" w:eastAsia="楷体" w:hAnsi="楷体" w:cs="宋体" w:hint="eastAsia"/>
                <w:sz w:val="24"/>
              </w:rPr>
              <w:t>干预已完成</w:t>
            </w:r>
            <w:r w:rsidR="00DA4EDF" w:rsidRPr="00223894">
              <w:rPr>
                <w:rFonts w:ascii="楷体" w:eastAsia="楷体" w:hAnsi="楷体" w:cs="宋体"/>
                <w:sz w:val="24"/>
              </w:rPr>
              <w:t>，随访中</w:t>
            </w:r>
            <w:r w:rsidR="00DA4EDF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DA4EDF" w:rsidRPr="00223894">
              <w:rPr>
                <w:rFonts w:ascii="楷体" w:eastAsia="楷体" w:hAnsi="楷体" w:cs="宋体"/>
                <w:sz w:val="24"/>
              </w:rPr>
              <w:t>例</w:t>
            </w:r>
            <w:r w:rsidR="00223894">
              <w:rPr>
                <w:rFonts w:ascii="楷体" w:eastAsia="楷体" w:hAnsi="楷体" w:cs="宋体" w:hint="eastAsia"/>
                <w:sz w:val="24"/>
              </w:rPr>
              <w:t>，</w:t>
            </w:r>
            <w:r w:rsidR="00DA4EDF" w:rsidRPr="00223894">
              <w:rPr>
                <w:rFonts w:ascii="楷体" w:eastAsia="楷体" w:hAnsi="楷体" w:cs="宋体"/>
                <w:sz w:val="24"/>
              </w:rPr>
              <w:t>脱落</w:t>
            </w:r>
            <w:r w:rsidR="00DA4EDF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DA4EDF" w:rsidRPr="00223894">
              <w:rPr>
                <w:rFonts w:ascii="楷体" w:eastAsia="楷体" w:hAnsi="楷体" w:cs="宋体"/>
                <w:sz w:val="24"/>
              </w:rPr>
              <w:t>例</w:t>
            </w:r>
            <w:r w:rsidR="00223894">
              <w:rPr>
                <w:rFonts w:ascii="楷体" w:eastAsia="楷体" w:hAnsi="楷体" w:cs="宋体" w:hint="eastAsia"/>
                <w:sz w:val="24"/>
              </w:rPr>
              <w:t>，</w:t>
            </w:r>
            <w:r w:rsidR="00DA4EDF" w:rsidRPr="00223894">
              <w:rPr>
                <w:rFonts w:ascii="楷体" w:eastAsia="楷体" w:hAnsi="楷体" w:cs="宋体"/>
                <w:sz w:val="24"/>
              </w:rPr>
              <w:t>完成</w:t>
            </w:r>
            <w:r w:rsidR="00DA4EDF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DA4EDF" w:rsidRPr="00223894">
              <w:rPr>
                <w:rFonts w:ascii="楷体" w:eastAsia="楷体" w:hAnsi="楷体" w:cs="宋体"/>
                <w:sz w:val="24"/>
              </w:rPr>
              <w:t>例</w:t>
            </w:r>
            <w:r w:rsidR="00223894">
              <w:rPr>
                <w:rFonts w:ascii="等线" w:hAnsi="等线" w:cs="宋体" w:hint="eastAsia"/>
                <w:sz w:val="24"/>
              </w:rPr>
              <w:t>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186910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D7359C">
              <w:rPr>
                <w:rFonts w:ascii="等线" w:hAnsi="等线" w:cs="宋体" w:hint="eastAsia"/>
                <w:sz w:val="24"/>
              </w:rPr>
              <w:t>停止入组；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-165574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DA4EDF">
              <w:rPr>
                <w:rFonts w:ascii="宋体" w:hAnsi="宋体" w:hint="eastAsia"/>
                <w:sz w:val="24"/>
              </w:rPr>
              <w:t>暂停状态</w:t>
            </w:r>
            <w:r w:rsidR="00223894">
              <w:rPr>
                <w:rFonts w:ascii="宋体" w:hAnsi="宋体" w:hint="eastAsia"/>
                <w:sz w:val="24"/>
              </w:rPr>
              <w:t>；</w:t>
            </w:r>
            <w:sdt>
              <w:sdtPr>
                <w:rPr>
                  <w:rFonts w:ascii="宋体" w:hAnsi="宋体" w:hint="eastAsia"/>
                  <w:sz w:val="24"/>
                </w:rPr>
                <w:id w:val="-57566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A4EDF">
              <w:rPr>
                <w:rFonts w:ascii="宋体" w:hAnsi="宋体" w:hint="eastAsia"/>
                <w:sz w:val="24"/>
              </w:rPr>
              <w:t xml:space="preserve">其他： </w:t>
            </w:r>
            <w:r w:rsidR="00DA4EDF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DA4EDF"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</w:tc>
      </w:tr>
      <w:tr w:rsidR="0042511E" w14:paraId="6F958EA1" w14:textId="77777777" w:rsidTr="00E15E71">
        <w:trPr>
          <w:trHeight w:val="11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09AB" w14:textId="77777777" w:rsidR="0042511E" w:rsidRDefault="00000000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发生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方案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偏离的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人员</w:t>
            </w:r>
          </w:p>
        </w:tc>
      </w:tr>
      <w:tr w:rsidR="0042511E" w14:paraId="7084658B" w14:textId="77777777" w:rsidTr="00E15E71">
        <w:trPr>
          <w:trHeight w:val="11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A875" w14:textId="0070257F" w:rsidR="0042511E" w:rsidRDefault="00000000" w:rsidP="00E15E71">
            <w:pPr>
              <w:pStyle w:val="Default"/>
              <w:spacing w:line="400" w:lineRule="exact"/>
              <w:rPr>
                <w:rFonts w:hAnsi="宋体"/>
                <w:b/>
                <w:bCs/>
              </w:rPr>
            </w:pPr>
            <w:sdt>
              <w:sdtPr>
                <w:rPr>
                  <w:rFonts w:hAnsi="宋体"/>
                  <w:bCs/>
                </w:rPr>
                <w:id w:val="-90760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77202">
              <w:rPr>
                <w:rFonts w:hAnsi="宋体" w:hint="eastAsia"/>
                <w:bCs/>
              </w:rPr>
              <w:t>研究者，</w:t>
            </w:r>
            <w:sdt>
              <w:sdtPr>
                <w:rPr>
                  <w:rFonts w:hAnsi="宋体" w:hint="eastAsia"/>
                  <w:bCs/>
                </w:rPr>
                <w:id w:val="58010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E107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77202">
              <w:rPr>
                <w:rFonts w:hAnsi="宋体" w:hint="eastAsia"/>
                <w:bCs/>
              </w:rPr>
              <w:t>受试者，</w:t>
            </w:r>
            <w:sdt>
              <w:sdtPr>
                <w:rPr>
                  <w:rFonts w:hAnsi="宋体" w:hint="eastAsia"/>
                  <w:bCs/>
                </w:rPr>
                <w:id w:val="7643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E107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77202">
              <w:rPr>
                <w:rFonts w:hAnsi="宋体" w:hint="eastAsia"/>
                <w:bCs/>
              </w:rPr>
              <w:t>申办者，</w:t>
            </w:r>
            <w:sdt>
              <w:sdtPr>
                <w:rPr>
                  <w:rFonts w:hAnsi="宋体" w:hint="eastAsia"/>
                  <w:bCs/>
                </w:rPr>
                <w:id w:val="69528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E107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77202">
              <w:rPr>
                <w:rFonts w:hAnsi="宋体" w:hint="eastAsia"/>
                <w:bCs/>
              </w:rPr>
              <w:t>其他：</w:t>
            </w:r>
            <w:r w:rsidR="00477202">
              <w:rPr>
                <w:rFonts w:hAnsi="宋体" w:hint="eastAsia"/>
                <w:bCs/>
                <w:u w:val="single"/>
              </w:rPr>
              <w:t xml:space="preserve"> </w:t>
            </w:r>
            <w:r w:rsidR="00477202">
              <w:rPr>
                <w:rFonts w:hAnsi="宋体"/>
                <w:bCs/>
                <w:u w:val="single"/>
              </w:rPr>
              <w:t xml:space="preserve">   </w:t>
            </w:r>
            <w:r w:rsidR="00477202">
              <w:rPr>
                <w:rFonts w:hAnsi="宋体" w:hint="eastAsia"/>
                <w:bCs/>
                <w:u w:val="single"/>
              </w:rPr>
              <w:t xml:space="preserve">  </w:t>
            </w:r>
            <w:r w:rsidR="00477202">
              <w:rPr>
                <w:rFonts w:hAnsi="宋体"/>
                <w:bCs/>
                <w:u w:val="single"/>
              </w:rPr>
              <w:t xml:space="preserve">    </w:t>
            </w:r>
          </w:p>
        </w:tc>
      </w:tr>
      <w:tr w:rsidR="0042511E" w14:paraId="6E5C8B1D" w14:textId="77777777" w:rsidTr="00E15E71">
        <w:trPr>
          <w:trHeight w:val="11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8BEB" w14:textId="77777777" w:rsidR="0042511E" w:rsidRDefault="00000000">
            <w:pPr>
              <w:pStyle w:val="Default"/>
              <w:spacing w:line="400" w:lineRule="exact"/>
              <w:rPr>
                <w:rFonts w:hAnsi="宋体"/>
                <w:bCs/>
              </w:rPr>
            </w:pPr>
            <w:bookmarkStart w:id="0" w:name="OLE_LINK2"/>
            <w:r>
              <w:rPr>
                <w:rFonts w:hAnsi="宋体" w:hint="eastAsia"/>
                <w:b/>
              </w:rPr>
              <w:t>方案</w:t>
            </w:r>
            <w:r>
              <w:rPr>
                <w:rFonts w:hAnsi="宋体"/>
                <w:b/>
              </w:rPr>
              <w:t>偏离的</w:t>
            </w:r>
            <w:r>
              <w:rPr>
                <w:rFonts w:hAnsi="宋体" w:hint="eastAsia"/>
                <w:b/>
              </w:rPr>
              <w:t>类别</w:t>
            </w:r>
          </w:p>
        </w:tc>
      </w:tr>
      <w:bookmarkEnd w:id="0"/>
      <w:tr w:rsidR="0042511E" w14:paraId="37F9F0FA" w14:textId="77777777" w:rsidTr="00E15E71">
        <w:trPr>
          <w:trHeight w:val="256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C215" w14:textId="64E73C1F" w:rsidR="0042511E" w:rsidRDefault="00000000" w:rsidP="00E15E71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楷体_GB2312"/>
              </w:rPr>
            </w:pPr>
            <w:sdt>
              <w:sdtPr>
                <w:rPr>
                  <w:rFonts w:hAnsi="宋体" w:cs="楷体_GB2312"/>
                </w:rPr>
                <w:id w:val="-180253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 w:rsidR="00477202">
              <w:rPr>
                <w:rFonts w:hAnsi="宋体" w:cs="楷体_GB2312"/>
              </w:rPr>
              <w:t>为消除对受试者的紧急危害，在伦理委员会同意前，研究者偏离方案</w:t>
            </w:r>
          </w:p>
          <w:p w14:paraId="2E8F84DC" w14:textId="65134976" w:rsidR="0042511E" w:rsidRDefault="00000000" w:rsidP="00E15E71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/>
              </w:rPr>
            </w:pPr>
            <w:sdt>
              <w:sdtPr>
                <w:rPr>
                  <w:rFonts w:hAnsi="宋体" w:cs="楷体_GB2312"/>
                </w:rPr>
                <w:id w:val="-671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 w:rsidR="00477202">
              <w:rPr>
                <w:rFonts w:hAnsi="宋体" w:cs="Times New Roman" w:hint="eastAsia"/>
                <w:color w:val="auto"/>
                <w:kern w:val="2"/>
              </w:rPr>
              <w:t>纳入不符合纳入标准或符合排除标准的受试者</w:t>
            </w:r>
            <w:r w:rsidR="00477202">
              <w:rPr>
                <w:rFonts w:hAnsi="宋体" w:cs="Times New Roman"/>
                <w:color w:val="auto"/>
                <w:kern w:val="2"/>
              </w:rPr>
              <w:t xml:space="preserve"> </w:t>
            </w:r>
          </w:p>
          <w:p w14:paraId="52E8AEAF" w14:textId="6653417F" w:rsidR="0042511E" w:rsidRDefault="00000000" w:rsidP="00E15E71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Times New Roman"/>
                <w:color w:val="auto"/>
                <w:kern w:val="2"/>
              </w:rPr>
            </w:pPr>
            <w:sdt>
              <w:sdtPr>
                <w:rPr>
                  <w:rFonts w:hAnsi="宋体" w:cs="楷体_GB2312"/>
                </w:rPr>
                <w:id w:val="124491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 w:rsidR="00477202">
              <w:rPr>
                <w:rFonts w:hAnsi="宋体" w:cs="Times New Roman" w:hint="eastAsia"/>
                <w:color w:val="auto"/>
                <w:kern w:val="2"/>
              </w:rPr>
              <w:t>研究过程中，符合</w:t>
            </w:r>
            <w:r w:rsidR="00477202">
              <w:rPr>
                <w:rFonts w:hAnsi="宋体" w:cs="Times New Roman"/>
                <w:color w:val="auto"/>
                <w:kern w:val="2"/>
              </w:rPr>
              <w:t>终止</w:t>
            </w:r>
            <w:r w:rsidR="00477202">
              <w:rPr>
                <w:rFonts w:hAnsi="宋体" w:cs="Times New Roman" w:hint="eastAsia"/>
                <w:color w:val="auto"/>
                <w:kern w:val="2"/>
              </w:rPr>
              <w:t>研究标准而</w:t>
            </w:r>
            <w:r w:rsidR="00477202">
              <w:rPr>
                <w:rFonts w:hAnsi="宋体" w:cs="Times New Roman"/>
                <w:color w:val="auto"/>
                <w:kern w:val="2"/>
              </w:rPr>
              <w:t>未</w:t>
            </w:r>
            <w:r w:rsidR="00477202">
              <w:rPr>
                <w:rFonts w:hAnsi="宋体" w:cs="Times New Roman" w:hint="eastAsia"/>
                <w:color w:val="auto"/>
                <w:kern w:val="2"/>
              </w:rPr>
              <w:t>让受试者退出</w:t>
            </w:r>
          </w:p>
          <w:p w14:paraId="43824358" w14:textId="673CED44" w:rsidR="0042511E" w:rsidRDefault="00000000" w:rsidP="00E15E71">
            <w:pPr>
              <w:pStyle w:val="Default"/>
              <w:tabs>
                <w:tab w:val="left" w:pos="420"/>
              </w:tabs>
              <w:spacing w:line="400" w:lineRule="exact"/>
              <w:rPr>
                <w:rFonts w:ascii="楷体_GB2312" w:eastAsia="楷体_GB2312" w:hAnsi="宋体"/>
              </w:rPr>
            </w:pPr>
            <w:sdt>
              <w:sdtPr>
                <w:rPr>
                  <w:rFonts w:hAnsi="宋体" w:cs="楷体_GB2312"/>
                </w:rPr>
                <w:id w:val="125716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 w:rsidR="00477202">
              <w:rPr>
                <w:rFonts w:hAnsi="宋体" w:cs="Times New Roman" w:hint="eastAsia"/>
                <w:color w:val="auto"/>
                <w:kern w:val="2"/>
              </w:rPr>
              <w:t>给予受试者错误的治疗或剂量</w:t>
            </w:r>
          </w:p>
          <w:p w14:paraId="775E63A7" w14:textId="1212FEAB" w:rsidR="0042511E" w:rsidRDefault="00000000" w:rsidP="00E15E71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楷体_GB2312"/>
              </w:rPr>
            </w:pPr>
            <w:sdt>
              <w:sdtPr>
                <w:rPr>
                  <w:rFonts w:hAnsi="宋体" w:cs="楷体_GB2312"/>
                </w:rPr>
                <w:id w:val="208240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 w:rsidR="00477202">
              <w:rPr>
                <w:rFonts w:hAnsi="宋体" w:cs="Times New Roman" w:hint="eastAsia"/>
                <w:color w:val="auto"/>
                <w:kern w:val="2"/>
              </w:rPr>
              <w:t>给予受试者方案禁</w:t>
            </w:r>
            <w:r w:rsidR="00477202">
              <w:rPr>
                <w:rFonts w:hAnsi="宋体" w:cs="Times New Roman"/>
                <w:color w:val="auto"/>
                <w:kern w:val="2"/>
              </w:rPr>
              <w:t>止</w:t>
            </w:r>
            <w:r w:rsidR="00477202">
              <w:rPr>
                <w:rFonts w:hAnsi="宋体" w:cs="Times New Roman" w:hint="eastAsia"/>
                <w:color w:val="auto"/>
                <w:kern w:val="2"/>
              </w:rPr>
              <w:t>的合并用药</w:t>
            </w:r>
          </w:p>
          <w:p w14:paraId="7B21F1F4" w14:textId="61772EEE" w:rsidR="0042511E" w:rsidRDefault="00000000" w:rsidP="00E15E71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Times New Roman"/>
                <w:color w:val="auto"/>
                <w:kern w:val="2"/>
              </w:rPr>
            </w:pPr>
            <w:sdt>
              <w:sdtPr>
                <w:rPr>
                  <w:rFonts w:hAnsi="宋体" w:cs="Times New Roman" w:hint="eastAsia"/>
                  <w:color w:val="auto"/>
                  <w:kern w:val="2"/>
                </w:rPr>
                <w:id w:val="-88710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Times New Roman" w:hint="eastAsia"/>
                    <w:color w:val="auto"/>
                    <w:kern w:val="2"/>
                  </w:rPr>
                  <w:t>☐</w:t>
                </w:r>
              </w:sdtContent>
            </w:sdt>
            <w:r w:rsidR="00477202">
              <w:rPr>
                <w:rFonts w:hAnsi="宋体" w:cs="Times New Roman" w:hint="eastAsia"/>
                <w:color w:val="auto"/>
                <w:kern w:val="2"/>
              </w:rPr>
              <w:t>持续方案</w:t>
            </w:r>
            <w:r w:rsidR="00477202">
              <w:rPr>
                <w:rFonts w:hAnsi="宋体" w:cs="Times New Roman"/>
                <w:color w:val="auto"/>
                <w:kern w:val="2"/>
              </w:rPr>
              <w:t>偏离：</w:t>
            </w:r>
            <w:r w:rsidR="00477202">
              <w:rPr>
                <w:rFonts w:hAnsi="宋体" w:cs="楷体_GB2312"/>
              </w:rPr>
              <w:t>同一研究人员的同一方案偏离行为，在被要求纠正后，再次发生</w:t>
            </w:r>
          </w:p>
          <w:p w14:paraId="604C1A3F" w14:textId="2295F85B" w:rsidR="0042511E" w:rsidRDefault="00000000" w:rsidP="00E15E71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Times New Roman"/>
                <w:color w:val="auto"/>
                <w:kern w:val="2"/>
              </w:rPr>
            </w:pPr>
            <w:sdt>
              <w:sdtPr>
                <w:rPr>
                  <w:rFonts w:hAnsi="宋体" w:cs="楷体_GB2312"/>
                </w:rPr>
                <w:id w:val="-178210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 w:rsidR="00477202">
              <w:rPr>
                <w:rFonts w:hAnsi="宋体" w:cs="Times New Roman"/>
                <w:color w:val="auto"/>
                <w:kern w:val="2"/>
              </w:rPr>
              <w:t>研究人员不配合监查/稽查</w:t>
            </w:r>
          </w:p>
          <w:p w14:paraId="6297BF6C" w14:textId="423FB08D" w:rsidR="0042511E" w:rsidRDefault="00000000" w:rsidP="00E15E71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Times New Roman"/>
                <w:color w:val="auto"/>
                <w:kern w:val="2"/>
              </w:rPr>
            </w:pPr>
            <w:sdt>
              <w:sdtPr>
                <w:rPr>
                  <w:rFonts w:hAnsi="宋体" w:cs="楷体_GB2312"/>
                </w:rPr>
                <w:id w:val="188744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 w:rsidR="00477202">
              <w:rPr>
                <w:rFonts w:hAnsi="宋体" w:cs="Times New Roman"/>
                <w:color w:val="auto"/>
                <w:kern w:val="2"/>
              </w:rPr>
              <w:t>研究人员对偏离方案事件不予以纠正</w:t>
            </w:r>
          </w:p>
          <w:p w14:paraId="72977895" w14:textId="20A270CD" w:rsidR="0042511E" w:rsidRDefault="00000000" w:rsidP="00E15E71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楷体_GB2312"/>
              </w:rPr>
            </w:pPr>
            <w:sdt>
              <w:sdtPr>
                <w:rPr>
                  <w:rFonts w:hAnsi="宋体" w:cs="Times New Roman" w:hint="eastAsia"/>
                  <w:color w:val="auto"/>
                  <w:kern w:val="2"/>
                </w:rPr>
                <w:id w:val="10158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Times New Roman" w:hint="eastAsia"/>
                    <w:color w:val="auto"/>
                    <w:kern w:val="2"/>
                  </w:rPr>
                  <w:t>☐</w:t>
                </w:r>
              </w:sdtContent>
            </w:sdt>
            <w:r w:rsidR="00477202">
              <w:rPr>
                <w:rFonts w:hAnsi="宋体" w:cs="Times New Roman" w:hint="eastAsia"/>
                <w:color w:val="auto"/>
                <w:kern w:val="2"/>
              </w:rPr>
              <w:t>其他：</w:t>
            </w:r>
            <w:r w:rsidR="00477202">
              <w:rPr>
                <w:rFonts w:hAnsi="宋体" w:cs="楷体_GB2312" w:hint="eastAsia"/>
                <w:u w:val="single"/>
              </w:rPr>
              <w:t xml:space="preserve">                </w:t>
            </w:r>
          </w:p>
        </w:tc>
      </w:tr>
      <w:tr w:rsidR="0042511E" w14:paraId="7E0561B3" w14:textId="77777777" w:rsidTr="00E15E71">
        <w:trPr>
          <w:trHeight w:val="46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829C" w14:textId="77777777" w:rsidR="0042511E" w:rsidRDefault="00000000">
            <w:pPr>
              <w:pStyle w:val="Default"/>
              <w:spacing w:line="400" w:lineRule="exact"/>
              <w:rPr>
                <w:rFonts w:hAnsi="宋体" w:cs="楷体_GB2312"/>
              </w:rPr>
            </w:pPr>
            <w:r>
              <w:rPr>
                <w:rFonts w:hAnsi="宋体" w:cs="楷体_GB2312" w:hint="eastAsia"/>
                <w:b/>
              </w:rPr>
              <w:t>方案</w:t>
            </w:r>
            <w:r>
              <w:rPr>
                <w:rFonts w:hAnsi="宋体" w:cs="楷体_GB2312"/>
                <w:b/>
              </w:rPr>
              <w:t>偏离</w:t>
            </w:r>
            <w:r>
              <w:rPr>
                <w:rFonts w:hAnsi="宋体" w:cs="楷体_GB2312" w:hint="eastAsia"/>
                <w:b/>
              </w:rPr>
              <w:t>事件的描述</w:t>
            </w:r>
            <w:r>
              <w:rPr>
                <w:rFonts w:hAnsi="宋体" w:cs="楷体_GB2312"/>
                <w:b/>
              </w:rPr>
              <w:t>（多个事件可增加行）</w:t>
            </w:r>
          </w:p>
        </w:tc>
      </w:tr>
      <w:tr w:rsidR="0042511E" w14:paraId="050BBD0C" w14:textId="77777777" w:rsidTr="00E15E71">
        <w:trPr>
          <w:trHeight w:val="69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7B9" w14:textId="77777777" w:rsidR="0042511E" w:rsidRDefault="00000000" w:rsidP="00E15E71">
            <w:pPr>
              <w:pStyle w:val="Default"/>
              <w:snapToGrid w:val="0"/>
              <w:rPr>
                <w:rFonts w:hAnsi="宋体" w:cs="楷体_GB2312"/>
              </w:rPr>
            </w:pPr>
            <w:r>
              <w:rPr>
                <w:rFonts w:hAnsi="宋体" w:cs="楷体_GB2312" w:hint="eastAsia"/>
              </w:rPr>
              <w:t>具体情况描述（描述发生时间</w:t>
            </w:r>
            <w:r>
              <w:rPr>
                <w:rFonts w:hAnsi="宋体" w:cs="楷体_GB2312"/>
              </w:rPr>
              <w:t>、</w:t>
            </w:r>
            <w:r>
              <w:rPr>
                <w:rFonts w:hAnsi="宋体" w:cs="楷体_GB2312" w:hint="eastAsia"/>
              </w:rPr>
              <w:t>方案要求、</w:t>
            </w:r>
            <w:r>
              <w:rPr>
                <w:rFonts w:hAnsi="宋体" w:cs="楷体_GB2312"/>
              </w:rPr>
              <w:t>偏离</w:t>
            </w:r>
            <w:r>
              <w:rPr>
                <w:rFonts w:hAnsi="宋体" w:cs="楷体_GB2312" w:hint="eastAsia"/>
              </w:rPr>
              <w:t>情况</w:t>
            </w:r>
            <w:r>
              <w:rPr>
                <w:rFonts w:hAnsi="宋体" w:cs="楷体_GB2312"/>
              </w:rPr>
              <w:t>、</w:t>
            </w:r>
            <w:r>
              <w:rPr>
                <w:rFonts w:hAnsi="宋体" w:cs="楷体_GB2312" w:hint="eastAsia"/>
              </w:rPr>
              <w:t>程度等）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C40" w14:textId="77777777" w:rsidR="0042511E" w:rsidRDefault="00000000" w:rsidP="00F43A1C">
            <w:pPr>
              <w:pStyle w:val="Default"/>
              <w:spacing w:line="400" w:lineRule="exact"/>
              <w:jc w:val="center"/>
              <w:rPr>
                <w:rFonts w:hAnsi="宋体" w:cs="楷体_GB2312"/>
              </w:rPr>
            </w:pPr>
            <w:r>
              <w:rPr>
                <w:rFonts w:hAnsi="宋体" w:cs="楷体_GB2312"/>
              </w:rPr>
              <w:t>偏离方案的原因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1722" w14:textId="77777777" w:rsidR="0042511E" w:rsidRDefault="00000000" w:rsidP="00F43A1C">
            <w:pPr>
              <w:pStyle w:val="Default"/>
              <w:spacing w:line="400" w:lineRule="exact"/>
              <w:jc w:val="center"/>
              <w:rPr>
                <w:rFonts w:hAnsi="宋体" w:cs="楷体_GB2312"/>
              </w:rPr>
            </w:pPr>
            <w:r>
              <w:rPr>
                <w:rFonts w:hAnsi="宋体" w:cs="楷体_GB2312"/>
              </w:rPr>
              <w:t>偏离方案的影响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62EC" w14:textId="77777777" w:rsidR="0042511E" w:rsidRDefault="00000000" w:rsidP="00F43A1C">
            <w:pPr>
              <w:pStyle w:val="Default"/>
              <w:spacing w:line="400" w:lineRule="exact"/>
              <w:jc w:val="center"/>
              <w:rPr>
                <w:rFonts w:hAnsi="宋体" w:cs="楷体_GB2312"/>
              </w:rPr>
            </w:pPr>
            <w:r>
              <w:rPr>
                <w:rFonts w:hAnsi="宋体"/>
                <w:b/>
                <w:bCs/>
              </w:rPr>
              <w:t>处理及</w:t>
            </w:r>
            <w:r>
              <w:rPr>
                <w:rFonts w:hAnsi="宋体" w:hint="eastAsia"/>
                <w:b/>
                <w:bCs/>
              </w:rPr>
              <w:t>改进措施</w:t>
            </w:r>
          </w:p>
        </w:tc>
      </w:tr>
      <w:tr w:rsidR="0042511E" w14:paraId="49562509" w14:textId="77777777" w:rsidTr="00E15E71">
        <w:trPr>
          <w:trHeight w:val="4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983" w14:textId="77777777" w:rsidR="0042511E" w:rsidRDefault="0042511E">
            <w:pPr>
              <w:pStyle w:val="Default"/>
              <w:spacing w:line="400" w:lineRule="exact"/>
              <w:rPr>
                <w:rFonts w:hAnsi="宋体" w:cs="楷体_GB2312"/>
                <w:color w:val="FF0000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A40" w14:textId="44232E0B" w:rsidR="0042511E" w:rsidRDefault="00000000">
            <w:pPr>
              <w:jc w:val="left"/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宋体" w:hAnsi="宋体" w:cs="楷体_GB2312"/>
                  <w:color w:val="000000"/>
                  <w:kern w:val="0"/>
                  <w:sz w:val="24"/>
                  <w:szCs w:val="24"/>
                </w:rPr>
                <w:id w:val="-91269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77202"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  <w:t>方案设计不合理</w:t>
            </w:r>
          </w:p>
          <w:p w14:paraId="439E53EA" w14:textId="590E5A3C" w:rsidR="0042511E" w:rsidRDefault="00000000">
            <w:pPr>
              <w:jc w:val="left"/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宋体" w:hAnsi="宋体" w:cs="楷体_GB2312"/>
                  <w:color w:val="000000"/>
                  <w:kern w:val="0"/>
                  <w:sz w:val="24"/>
                  <w:szCs w:val="24"/>
                </w:rPr>
                <w:id w:val="-11092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77202"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  <w:t>研究者培训不足</w:t>
            </w:r>
          </w:p>
          <w:p w14:paraId="2C06099B" w14:textId="5DA90F9D" w:rsidR="0042511E" w:rsidRDefault="00000000">
            <w:pPr>
              <w:jc w:val="left"/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宋体" w:hAnsi="宋体" w:cs="楷体_GB2312"/>
                  <w:color w:val="000000"/>
                  <w:kern w:val="0"/>
                  <w:sz w:val="24"/>
                  <w:szCs w:val="24"/>
                </w:rPr>
                <w:id w:val="780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77202"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  <w:t>设施不完善或设备故障</w:t>
            </w:r>
          </w:p>
          <w:p w14:paraId="7EAB51BA" w14:textId="63FA9C51" w:rsidR="0042511E" w:rsidRDefault="00000000">
            <w:pPr>
              <w:jc w:val="left"/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宋体" w:hAnsi="宋体" w:cs="楷体_GB2312"/>
                  <w:color w:val="000000"/>
                  <w:kern w:val="0"/>
                  <w:sz w:val="24"/>
                  <w:szCs w:val="24"/>
                </w:rPr>
                <w:id w:val="-24010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77202"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  <w:t>人员沟通不足</w:t>
            </w:r>
          </w:p>
          <w:p w14:paraId="0D6B4549" w14:textId="60D9A711" w:rsidR="0042511E" w:rsidRDefault="00000000">
            <w:pPr>
              <w:pStyle w:val="Default"/>
              <w:rPr>
                <w:rFonts w:hAnsi="宋体" w:cs="楷体_GB2312"/>
              </w:rPr>
            </w:pPr>
            <w:sdt>
              <w:sdtPr>
                <w:rPr>
                  <w:rFonts w:hAnsi="宋体" w:cs="楷体_GB2312"/>
                </w:rPr>
                <w:id w:val="8661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 w:rsidR="00477202">
              <w:rPr>
                <w:rFonts w:hAnsi="宋体" w:cs="楷体_GB2312" w:hint="eastAsia"/>
              </w:rPr>
              <w:t>其他：</w:t>
            </w:r>
            <w:r w:rsidR="00477202">
              <w:rPr>
                <w:rFonts w:hAnsi="宋体" w:cs="楷体_GB2312" w:hint="eastAsia"/>
                <w:u w:val="single"/>
              </w:rPr>
              <w:t xml:space="preserve">        </w:t>
            </w:r>
            <w:r w:rsidR="00477202">
              <w:rPr>
                <w:rFonts w:hAnsi="宋体" w:cs="楷体_GB2312"/>
                <w:u w:val="single"/>
              </w:rPr>
              <w:t xml:space="preserve">       </w:t>
            </w:r>
            <w:r w:rsidR="00477202">
              <w:rPr>
                <w:rFonts w:hAnsi="宋体" w:cs="楷体_GB2312" w:hint="eastAsia"/>
                <w:u w:val="single"/>
              </w:rPr>
              <w:t xml:space="preserve">         </w:t>
            </w:r>
            <w:r w:rsidR="00477202">
              <w:rPr>
                <w:rFonts w:hAnsi="宋体" w:cs="楷体_GB2312" w:hint="eastAsia"/>
              </w:rPr>
              <w:t xml:space="preserve">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A69B" w14:textId="3840E2F6" w:rsidR="0042511E" w:rsidRDefault="00000000" w:rsidP="00E15E71">
            <w:pPr>
              <w:pStyle w:val="Default"/>
              <w:snapToGrid w:val="0"/>
              <w:rPr>
                <w:rFonts w:hAnsi="宋体" w:cs="Times New Roman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增加受试者风险：</w:t>
            </w:r>
            <w:sdt>
              <w:sdtPr>
                <w:rPr>
                  <w:rFonts w:hAnsi="宋体" w:cs="Times New Roman" w:hint="eastAsia"/>
                  <w:color w:val="auto"/>
                  <w:kern w:val="2"/>
                </w:rPr>
                <w:id w:val="-1513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Times New Roman" w:hint="eastAsia"/>
                    <w:color w:val="auto"/>
                    <w:kern w:val="2"/>
                  </w:rPr>
                  <w:t>☐</w:t>
                </w:r>
              </w:sdtContent>
            </w:sdt>
            <w:r w:rsidRPr="00E15E71">
              <w:rPr>
                <w:rFonts w:ascii="楷体" w:eastAsia="楷体" w:hAnsi="楷体" w:cs="楷体_GB2312" w:hint="eastAsia"/>
                <w:color w:val="auto"/>
                <w:kern w:val="2"/>
              </w:rPr>
              <w:t>显著</w:t>
            </w: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-17607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 w:rsidRPr="00E15E71">
              <w:rPr>
                <w:rFonts w:ascii="楷体" w:eastAsia="楷体" w:hAnsi="楷体" w:cs="楷体_GB2312" w:hint="eastAsia"/>
                <w:color w:val="auto"/>
                <w:kern w:val="2"/>
              </w:rPr>
              <w:t>轻微</w:t>
            </w: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177690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 w:rsidRPr="00E15E71">
              <w:rPr>
                <w:rFonts w:ascii="楷体" w:eastAsia="楷体" w:hAnsi="楷体" w:cs="楷体_GB2312"/>
                <w:color w:val="auto"/>
                <w:kern w:val="2"/>
              </w:rPr>
              <w:t>无</w:t>
            </w:r>
          </w:p>
          <w:p w14:paraId="28FD8524" w14:textId="6FB9983A" w:rsidR="0042511E" w:rsidRDefault="00000000" w:rsidP="00E15E71">
            <w:pPr>
              <w:pStyle w:val="Default"/>
              <w:snapToGrid w:val="0"/>
              <w:rPr>
                <w:rFonts w:hAnsi="宋体" w:cs="Times New Roman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影响受试者</w:t>
            </w:r>
            <w:r>
              <w:rPr>
                <w:rFonts w:hAnsi="宋体" w:cs="Times New Roman"/>
                <w:color w:val="auto"/>
                <w:kern w:val="2"/>
              </w:rPr>
              <w:t>获</w:t>
            </w:r>
            <w:r>
              <w:rPr>
                <w:rFonts w:hAnsi="宋体" w:cs="Times New Roman" w:hint="eastAsia"/>
                <w:color w:val="auto"/>
                <w:kern w:val="2"/>
              </w:rPr>
              <w:t>益：</w:t>
            </w:r>
            <w:sdt>
              <w:sdtPr>
                <w:rPr>
                  <w:rFonts w:hAnsi="宋体" w:cs="Times New Roman" w:hint="eastAsia"/>
                  <w:color w:val="auto"/>
                  <w:kern w:val="2"/>
                </w:rPr>
                <w:id w:val="123866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Times New Roman" w:hint="eastAsia"/>
                    <w:color w:val="auto"/>
                    <w:kern w:val="2"/>
                  </w:rPr>
                  <w:t>☐</w:t>
                </w:r>
              </w:sdtContent>
            </w:sdt>
            <w:r w:rsidRPr="00E15E71">
              <w:rPr>
                <w:rFonts w:ascii="楷体" w:eastAsia="楷体" w:hAnsi="楷体" w:cs="楷体_GB2312" w:hint="eastAsia"/>
                <w:color w:val="auto"/>
                <w:kern w:val="2"/>
              </w:rPr>
              <w:t>显著</w:t>
            </w: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-39820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 w:rsidRPr="00E15E71">
              <w:rPr>
                <w:rFonts w:ascii="楷体" w:eastAsia="楷体" w:hAnsi="楷体" w:cs="楷体_GB2312" w:hint="eastAsia"/>
                <w:color w:val="auto"/>
                <w:kern w:val="2"/>
              </w:rPr>
              <w:t>轻微</w:t>
            </w: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173203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 w:rsidRPr="00E15E71">
              <w:rPr>
                <w:rFonts w:ascii="楷体" w:eastAsia="楷体" w:hAnsi="楷体" w:cs="楷体_GB2312"/>
                <w:color w:val="auto"/>
                <w:kern w:val="2"/>
              </w:rPr>
              <w:t>无</w:t>
            </w:r>
          </w:p>
          <w:p w14:paraId="2B586A5D" w14:textId="77777777" w:rsidR="00B1096D" w:rsidRDefault="00000000" w:rsidP="00E15E71">
            <w:pPr>
              <w:pStyle w:val="Default"/>
              <w:snapToGrid w:val="0"/>
              <w:rPr>
                <w:rFonts w:hAnsi="宋体" w:cs="Times New Roman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影响试验实施：</w:t>
            </w:r>
          </w:p>
          <w:p w14:paraId="20E98115" w14:textId="311AE5A9" w:rsidR="0042511E" w:rsidRDefault="00000000" w:rsidP="00E15E71">
            <w:pPr>
              <w:pStyle w:val="Default"/>
              <w:snapToGrid w:val="0"/>
              <w:rPr>
                <w:rFonts w:hAnsi="宋体" w:cs="楷体_GB2312"/>
                <w:color w:val="FF0000"/>
              </w:rPr>
            </w:pP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124360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 w:rsidR="00477202" w:rsidRPr="00E15E71">
              <w:rPr>
                <w:rFonts w:ascii="楷体" w:eastAsia="楷体" w:hAnsi="楷体" w:cs="楷体_GB2312" w:hint="eastAsia"/>
                <w:color w:val="auto"/>
                <w:kern w:val="2"/>
              </w:rPr>
              <w:t>显著</w:t>
            </w: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-18647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 w:rsidR="00477202" w:rsidRPr="00E15E71">
              <w:rPr>
                <w:rFonts w:ascii="楷体" w:eastAsia="楷体" w:hAnsi="楷体" w:cs="楷体_GB2312" w:hint="eastAsia"/>
                <w:color w:val="auto"/>
                <w:kern w:val="2"/>
              </w:rPr>
              <w:t>轻微</w:t>
            </w: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-117988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75"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 w:rsidR="00477202" w:rsidRPr="00E15E71">
              <w:rPr>
                <w:rFonts w:ascii="楷体" w:eastAsia="楷体" w:hAnsi="楷体" w:cs="楷体_GB2312"/>
                <w:color w:val="auto"/>
                <w:kern w:val="2"/>
              </w:rPr>
              <w:t>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D5A6" w14:textId="77777777" w:rsidR="0042511E" w:rsidRDefault="0042511E" w:rsidP="00DA4EDF">
            <w:pPr>
              <w:pStyle w:val="Default"/>
              <w:rPr>
                <w:rFonts w:hAnsi="宋体" w:cs="楷体_GB2312"/>
                <w:color w:val="FF0000"/>
              </w:rPr>
            </w:pPr>
          </w:p>
        </w:tc>
      </w:tr>
      <w:tr w:rsidR="0042511E" w14:paraId="2AE2C1E9" w14:textId="77777777" w:rsidTr="00E15E71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79B0C" w14:textId="35395289" w:rsidR="0042511E" w:rsidRDefault="00D7359C" w:rsidP="00E15E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  <w:r w:rsidR="00DA4EDF"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3C77E" w14:textId="77777777" w:rsidR="0042511E" w:rsidRDefault="0042511E" w:rsidP="00E15E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90616" w14:textId="77777777" w:rsidR="0042511E" w:rsidRDefault="00000000" w:rsidP="00E15E71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B679C" w14:textId="77777777" w:rsidR="0042511E" w:rsidRDefault="0042511E">
            <w:pPr>
              <w:spacing w:line="560" w:lineRule="exact"/>
              <w:ind w:rightChars="870" w:right="1827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5835D365" w14:textId="77777777" w:rsidR="0042511E" w:rsidRDefault="00000000" w:rsidP="00223894">
      <w:pPr>
        <w:rPr>
          <w:rFonts w:ascii="宋体" w:hAnsi="宋体"/>
          <w:color w:val="FF0000"/>
          <w:sz w:val="24"/>
        </w:rPr>
      </w:pPr>
      <w:bookmarkStart w:id="1" w:name="_Hlk19017916"/>
      <w:r>
        <w:rPr>
          <w:rFonts w:ascii="宋体" w:hAnsi="宋体" w:hint="eastAsia"/>
          <w:sz w:val="24"/>
        </w:rPr>
        <w:t>备注：</w:t>
      </w:r>
      <w:r w:rsidRPr="00223894">
        <w:rPr>
          <w:rFonts w:ascii="宋体" w:hAnsi="宋体" w:hint="eastAsia"/>
          <w:sz w:val="24"/>
        </w:rPr>
        <w:t>请双面打印。</w:t>
      </w:r>
    </w:p>
    <w:bookmarkEnd w:id="1"/>
    <w:p w14:paraId="23FBBC09" w14:textId="77777777" w:rsidR="008574C9" w:rsidRDefault="008574C9"/>
    <w:sectPr w:rsidR="008574C9" w:rsidSect="00E15E71">
      <w:headerReference w:type="default" r:id="rId8"/>
      <w:footerReference w:type="default" r:id="rId9"/>
      <w:pgSz w:w="11906" w:h="16838"/>
      <w:pgMar w:top="851" w:right="851" w:bottom="851" w:left="1134" w:header="567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5950" w14:textId="77777777" w:rsidR="005F4AF3" w:rsidRDefault="005F4AF3">
      <w:r>
        <w:separator/>
      </w:r>
    </w:p>
  </w:endnote>
  <w:endnote w:type="continuationSeparator" w:id="0">
    <w:p w14:paraId="0721819B" w14:textId="77777777" w:rsidR="005F4AF3" w:rsidRDefault="005F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4F63" w14:textId="77777777" w:rsidR="0042511E" w:rsidRDefault="00000000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14:paraId="2C796714" w14:textId="77777777" w:rsidR="0042511E" w:rsidRDefault="004251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1235" w14:textId="77777777" w:rsidR="005F4AF3" w:rsidRDefault="005F4AF3">
      <w:r>
        <w:separator/>
      </w:r>
    </w:p>
  </w:footnote>
  <w:footnote w:type="continuationSeparator" w:id="0">
    <w:p w14:paraId="1E3B4CA2" w14:textId="77777777" w:rsidR="005F4AF3" w:rsidRDefault="005F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D9D5" w14:textId="77777777" w:rsidR="0042511E" w:rsidRDefault="00000000" w:rsidP="00E15E71">
    <w:pPr>
      <w:pStyle w:val="a8"/>
      <w:jc w:val="left"/>
    </w:pPr>
    <w:r>
      <w:rPr>
        <w:rFonts w:ascii="Calibri" w:hAnsi="Calibri" w:hint="eastAsia"/>
      </w:rPr>
      <w:t>青岛市中心医疗集团医学伦理委员会</w:t>
    </w:r>
    <w:r>
      <w:rPr>
        <w:rFonts w:hint="eastAsia"/>
      </w:rPr>
      <w:t xml:space="preserve">        </w:t>
    </w:r>
    <w:r w:rsidR="005D57F7">
      <w:t xml:space="preserve">                             </w:t>
    </w:r>
    <w:r>
      <w:t xml:space="preserve">  </w:t>
    </w:r>
    <w:r>
      <w:rPr>
        <w:rFonts w:hint="eastAsia"/>
      </w:rPr>
      <w:t xml:space="preserve">              </w:t>
    </w:r>
    <w:r>
      <w:rPr>
        <w:rFonts w:hint="eastAsia"/>
      </w:rPr>
      <w:t>文件编号：</w:t>
    </w:r>
    <w:r>
      <w:rPr>
        <w:rFonts w:hint="eastAsia"/>
      </w:rPr>
      <w:t>IEC-AF-005-0</w:t>
    </w:r>
    <w:r>
      <w:t>5.0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1231"/>
    <w:multiLevelType w:val="multilevel"/>
    <w:tmpl w:val="2F3712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D273E3"/>
    <w:multiLevelType w:val="multilevel"/>
    <w:tmpl w:val="40D273E3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877935">
    <w:abstractNumId w:val="0"/>
  </w:num>
  <w:num w:numId="2" w16cid:durableId="185757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30"/>
    <w:rsid w:val="DCEA4E15"/>
    <w:rsid w:val="DCFDA915"/>
    <w:rsid w:val="DDFB2574"/>
    <w:rsid w:val="EBEEE7DF"/>
    <w:rsid w:val="FEFE325C"/>
    <w:rsid w:val="FF35CD4A"/>
    <w:rsid w:val="000063E8"/>
    <w:rsid w:val="00015AF8"/>
    <w:rsid w:val="00023193"/>
    <w:rsid w:val="00023642"/>
    <w:rsid w:val="000403C2"/>
    <w:rsid w:val="00041FFE"/>
    <w:rsid w:val="000430F6"/>
    <w:rsid w:val="000602AC"/>
    <w:rsid w:val="00067907"/>
    <w:rsid w:val="00074333"/>
    <w:rsid w:val="00084E3E"/>
    <w:rsid w:val="00090C68"/>
    <w:rsid w:val="00093186"/>
    <w:rsid w:val="000B00D2"/>
    <w:rsid w:val="000B5DD5"/>
    <w:rsid w:val="000C18E5"/>
    <w:rsid w:val="000E22C3"/>
    <w:rsid w:val="000E3497"/>
    <w:rsid w:val="000E5970"/>
    <w:rsid w:val="000F1DFE"/>
    <w:rsid w:val="000F603B"/>
    <w:rsid w:val="00113289"/>
    <w:rsid w:val="001146C3"/>
    <w:rsid w:val="00125048"/>
    <w:rsid w:val="00141DBB"/>
    <w:rsid w:val="001434BD"/>
    <w:rsid w:val="001434D4"/>
    <w:rsid w:val="00154887"/>
    <w:rsid w:val="001579CE"/>
    <w:rsid w:val="00167A16"/>
    <w:rsid w:val="0018072E"/>
    <w:rsid w:val="00183B2C"/>
    <w:rsid w:val="001842B0"/>
    <w:rsid w:val="00186A9F"/>
    <w:rsid w:val="0019136F"/>
    <w:rsid w:val="00196973"/>
    <w:rsid w:val="001975E9"/>
    <w:rsid w:val="001B0265"/>
    <w:rsid w:val="001B13E8"/>
    <w:rsid w:val="001B6DA4"/>
    <w:rsid w:val="001C13D7"/>
    <w:rsid w:val="001E04D6"/>
    <w:rsid w:val="001E0930"/>
    <w:rsid w:val="001F47A5"/>
    <w:rsid w:val="00205F11"/>
    <w:rsid w:val="002062A4"/>
    <w:rsid w:val="00223894"/>
    <w:rsid w:val="002539AD"/>
    <w:rsid w:val="00255474"/>
    <w:rsid w:val="00255559"/>
    <w:rsid w:val="00266D2C"/>
    <w:rsid w:val="00272B4F"/>
    <w:rsid w:val="0027453C"/>
    <w:rsid w:val="00286DDD"/>
    <w:rsid w:val="002A0E50"/>
    <w:rsid w:val="002A318F"/>
    <w:rsid w:val="002A49C8"/>
    <w:rsid w:val="002B6645"/>
    <w:rsid w:val="002B6D79"/>
    <w:rsid w:val="002B6F05"/>
    <w:rsid w:val="002D4CFF"/>
    <w:rsid w:val="002D7EB6"/>
    <w:rsid w:val="002E4907"/>
    <w:rsid w:val="002E4CCA"/>
    <w:rsid w:val="002F6AED"/>
    <w:rsid w:val="00313CB7"/>
    <w:rsid w:val="003303A8"/>
    <w:rsid w:val="003333C6"/>
    <w:rsid w:val="00337CA5"/>
    <w:rsid w:val="003463F3"/>
    <w:rsid w:val="00347F0A"/>
    <w:rsid w:val="0035154F"/>
    <w:rsid w:val="0037029B"/>
    <w:rsid w:val="0037154A"/>
    <w:rsid w:val="0037482D"/>
    <w:rsid w:val="00376BA4"/>
    <w:rsid w:val="00390357"/>
    <w:rsid w:val="003918D8"/>
    <w:rsid w:val="003B0EF3"/>
    <w:rsid w:val="003B53D4"/>
    <w:rsid w:val="003B5F1E"/>
    <w:rsid w:val="003C126A"/>
    <w:rsid w:val="003D17AB"/>
    <w:rsid w:val="003E1895"/>
    <w:rsid w:val="003E1C8D"/>
    <w:rsid w:val="003F6605"/>
    <w:rsid w:val="003F6AFD"/>
    <w:rsid w:val="00402D5B"/>
    <w:rsid w:val="0041783D"/>
    <w:rsid w:val="0042511E"/>
    <w:rsid w:val="0043036B"/>
    <w:rsid w:val="00432A44"/>
    <w:rsid w:val="00446D89"/>
    <w:rsid w:val="0046023B"/>
    <w:rsid w:val="00477202"/>
    <w:rsid w:val="00493F9A"/>
    <w:rsid w:val="004C1657"/>
    <w:rsid w:val="004C2489"/>
    <w:rsid w:val="0050017F"/>
    <w:rsid w:val="005113FF"/>
    <w:rsid w:val="0051403A"/>
    <w:rsid w:val="00517E9F"/>
    <w:rsid w:val="00521EE7"/>
    <w:rsid w:val="00527E6D"/>
    <w:rsid w:val="00540AC8"/>
    <w:rsid w:val="00541FB0"/>
    <w:rsid w:val="0054516B"/>
    <w:rsid w:val="00554582"/>
    <w:rsid w:val="00556266"/>
    <w:rsid w:val="00557212"/>
    <w:rsid w:val="005629E7"/>
    <w:rsid w:val="0056494E"/>
    <w:rsid w:val="00565E4B"/>
    <w:rsid w:val="00574CD8"/>
    <w:rsid w:val="005803C2"/>
    <w:rsid w:val="005857F1"/>
    <w:rsid w:val="0059374C"/>
    <w:rsid w:val="005B21C0"/>
    <w:rsid w:val="005B63A8"/>
    <w:rsid w:val="005C0A79"/>
    <w:rsid w:val="005C3507"/>
    <w:rsid w:val="005D1D19"/>
    <w:rsid w:val="005D25DE"/>
    <w:rsid w:val="005D57F7"/>
    <w:rsid w:val="005D5EFE"/>
    <w:rsid w:val="005D6127"/>
    <w:rsid w:val="005E2885"/>
    <w:rsid w:val="005F4AF3"/>
    <w:rsid w:val="006001AA"/>
    <w:rsid w:val="00606FF4"/>
    <w:rsid w:val="0061512A"/>
    <w:rsid w:val="00625F2E"/>
    <w:rsid w:val="00633D52"/>
    <w:rsid w:val="0064734B"/>
    <w:rsid w:val="00652BEE"/>
    <w:rsid w:val="00655F81"/>
    <w:rsid w:val="0066256B"/>
    <w:rsid w:val="00663B99"/>
    <w:rsid w:val="00663FDA"/>
    <w:rsid w:val="00690106"/>
    <w:rsid w:val="00695954"/>
    <w:rsid w:val="00697111"/>
    <w:rsid w:val="006B366C"/>
    <w:rsid w:val="006B6172"/>
    <w:rsid w:val="006B6A87"/>
    <w:rsid w:val="006C04CF"/>
    <w:rsid w:val="006C2C3E"/>
    <w:rsid w:val="006D5673"/>
    <w:rsid w:val="006D7E5C"/>
    <w:rsid w:val="006E0A7F"/>
    <w:rsid w:val="006E3597"/>
    <w:rsid w:val="006E6CC0"/>
    <w:rsid w:val="006F3D33"/>
    <w:rsid w:val="006F7774"/>
    <w:rsid w:val="00704262"/>
    <w:rsid w:val="00711768"/>
    <w:rsid w:val="007126D5"/>
    <w:rsid w:val="007156A2"/>
    <w:rsid w:val="00715B62"/>
    <w:rsid w:val="00726C2C"/>
    <w:rsid w:val="00735954"/>
    <w:rsid w:val="00754140"/>
    <w:rsid w:val="007559A5"/>
    <w:rsid w:val="00772A62"/>
    <w:rsid w:val="007A0220"/>
    <w:rsid w:val="007A0737"/>
    <w:rsid w:val="007A2359"/>
    <w:rsid w:val="007A401D"/>
    <w:rsid w:val="007A70E9"/>
    <w:rsid w:val="007B2440"/>
    <w:rsid w:val="007C543A"/>
    <w:rsid w:val="007D6084"/>
    <w:rsid w:val="007E1075"/>
    <w:rsid w:val="007E397C"/>
    <w:rsid w:val="00801176"/>
    <w:rsid w:val="00812286"/>
    <w:rsid w:val="00812D42"/>
    <w:rsid w:val="008160D1"/>
    <w:rsid w:val="00816AB1"/>
    <w:rsid w:val="00826752"/>
    <w:rsid w:val="00827163"/>
    <w:rsid w:val="00843B08"/>
    <w:rsid w:val="008464AD"/>
    <w:rsid w:val="00856AFE"/>
    <w:rsid w:val="00856EE3"/>
    <w:rsid w:val="008574C9"/>
    <w:rsid w:val="00866D0B"/>
    <w:rsid w:val="0087088A"/>
    <w:rsid w:val="0088380D"/>
    <w:rsid w:val="0088753E"/>
    <w:rsid w:val="00895723"/>
    <w:rsid w:val="008A1AEA"/>
    <w:rsid w:val="008B3D36"/>
    <w:rsid w:val="008B6828"/>
    <w:rsid w:val="008B71DC"/>
    <w:rsid w:val="008C4089"/>
    <w:rsid w:val="008C5D10"/>
    <w:rsid w:val="008C7C13"/>
    <w:rsid w:val="008D44F7"/>
    <w:rsid w:val="008E5381"/>
    <w:rsid w:val="008E67B7"/>
    <w:rsid w:val="008F4BEE"/>
    <w:rsid w:val="009032C5"/>
    <w:rsid w:val="00904552"/>
    <w:rsid w:val="00904C86"/>
    <w:rsid w:val="00923E16"/>
    <w:rsid w:val="0093584D"/>
    <w:rsid w:val="009402D7"/>
    <w:rsid w:val="009408A2"/>
    <w:rsid w:val="00947DCE"/>
    <w:rsid w:val="00952586"/>
    <w:rsid w:val="009600FE"/>
    <w:rsid w:val="00963F68"/>
    <w:rsid w:val="00965D80"/>
    <w:rsid w:val="00966016"/>
    <w:rsid w:val="0098210E"/>
    <w:rsid w:val="009A2C03"/>
    <w:rsid w:val="009C2B84"/>
    <w:rsid w:val="009E21FD"/>
    <w:rsid w:val="00A11E88"/>
    <w:rsid w:val="00A23470"/>
    <w:rsid w:val="00A33D30"/>
    <w:rsid w:val="00A359D1"/>
    <w:rsid w:val="00A376A7"/>
    <w:rsid w:val="00A47B28"/>
    <w:rsid w:val="00A76233"/>
    <w:rsid w:val="00A8176F"/>
    <w:rsid w:val="00A9144E"/>
    <w:rsid w:val="00A97260"/>
    <w:rsid w:val="00A97E79"/>
    <w:rsid w:val="00AA0916"/>
    <w:rsid w:val="00AA1D77"/>
    <w:rsid w:val="00AB4EC1"/>
    <w:rsid w:val="00AC2982"/>
    <w:rsid w:val="00AD13B7"/>
    <w:rsid w:val="00AD2C08"/>
    <w:rsid w:val="00AD3CD2"/>
    <w:rsid w:val="00AD7441"/>
    <w:rsid w:val="00AE48A9"/>
    <w:rsid w:val="00AE4F1C"/>
    <w:rsid w:val="00AE7A51"/>
    <w:rsid w:val="00AE7C12"/>
    <w:rsid w:val="00AF2CC1"/>
    <w:rsid w:val="00B1096D"/>
    <w:rsid w:val="00B21726"/>
    <w:rsid w:val="00B224DB"/>
    <w:rsid w:val="00B3107B"/>
    <w:rsid w:val="00B32E45"/>
    <w:rsid w:val="00B424D0"/>
    <w:rsid w:val="00B56D72"/>
    <w:rsid w:val="00B601FD"/>
    <w:rsid w:val="00B62B1C"/>
    <w:rsid w:val="00B6485D"/>
    <w:rsid w:val="00B66DB8"/>
    <w:rsid w:val="00B67846"/>
    <w:rsid w:val="00B91ABC"/>
    <w:rsid w:val="00BB2DDA"/>
    <w:rsid w:val="00BC1B35"/>
    <w:rsid w:val="00BC4188"/>
    <w:rsid w:val="00BC515D"/>
    <w:rsid w:val="00BD055E"/>
    <w:rsid w:val="00BD548E"/>
    <w:rsid w:val="00BD7CAA"/>
    <w:rsid w:val="00BE5AB5"/>
    <w:rsid w:val="00BE7E08"/>
    <w:rsid w:val="00C11531"/>
    <w:rsid w:val="00C1698D"/>
    <w:rsid w:val="00C270AD"/>
    <w:rsid w:val="00C34837"/>
    <w:rsid w:val="00C55617"/>
    <w:rsid w:val="00C5614E"/>
    <w:rsid w:val="00C61817"/>
    <w:rsid w:val="00C640A8"/>
    <w:rsid w:val="00C83BD9"/>
    <w:rsid w:val="00C86619"/>
    <w:rsid w:val="00C90530"/>
    <w:rsid w:val="00CA4532"/>
    <w:rsid w:val="00CC29A7"/>
    <w:rsid w:val="00CC2B4E"/>
    <w:rsid w:val="00CE0A5E"/>
    <w:rsid w:val="00CE0C51"/>
    <w:rsid w:val="00CE28E4"/>
    <w:rsid w:val="00CF2873"/>
    <w:rsid w:val="00CF7F61"/>
    <w:rsid w:val="00D0084E"/>
    <w:rsid w:val="00D03078"/>
    <w:rsid w:val="00D060CA"/>
    <w:rsid w:val="00D12DCC"/>
    <w:rsid w:val="00D16635"/>
    <w:rsid w:val="00D22776"/>
    <w:rsid w:val="00D273A0"/>
    <w:rsid w:val="00D34537"/>
    <w:rsid w:val="00D42722"/>
    <w:rsid w:val="00D55053"/>
    <w:rsid w:val="00D56572"/>
    <w:rsid w:val="00D637D5"/>
    <w:rsid w:val="00D63A0C"/>
    <w:rsid w:val="00D6482D"/>
    <w:rsid w:val="00D7359C"/>
    <w:rsid w:val="00D75C89"/>
    <w:rsid w:val="00D80837"/>
    <w:rsid w:val="00D869FD"/>
    <w:rsid w:val="00D86E72"/>
    <w:rsid w:val="00DA4EDF"/>
    <w:rsid w:val="00DB2CCA"/>
    <w:rsid w:val="00DC192B"/>
    <w:rsid w:val="00DC38EB"/>
    <w:rsid w:val="00DD0273"/>
    <w:rsid w:val="00DE24CF"/>
    <w:rsid w:val="00DF25B7"/>
    <w:rsid w:val="00DF3A57"/>
    <w:rsid w:val="00E060A3"/>
    <w:rsid w:val="00E1399C"/>
    <w:rsid w:val="00E15E71"/>
    <w:rsid w:val="00E35650"/>
    <w:rsid w:val="00E36092"/>
    <w:rsid w:val="00E52B31"/>
    <w:rsid w:val="00E602C3"/>
    <w:rsid w:val="00E6691B"/>
    <w:rsid w:val="00E8042F"/>
    <w:rsid w:val="00E81044"/>
    <w:rsid w:val="00E842EC"/>
    <w:rsid w:val="00E8540C"/>
    <w:rsid w:val="00E8698C"/>
    <w:rsid w:val="00EB7B9F"/>
    <w:rsid w:val="00EC37FC"/>
    <w:rsid w:val="00EC76E3"/>
    <w:rsid w:val="00ED17F4"/>
    <w:rsid w:val="00ED2564"/>
    <w:rsid w:val="00ED5FAB"/>
    <w:rsid w:val="00EF4BAD"/>
    <w:rsid w:val="00F11807"/>
    <w:rsid w:val="00F20FA5"/>
    <w:rsid w:val="00F25046"/>
    <w:rsid w:val="00F43A1C"/>
    <w:rsid w:val="00F565BC"/>
    <w:rsid w:val="00F74B0C"/>
    <w:rsid w:val="00F80721"/>
    <w:rsid w:val="00F84990"/>
    <w:rsid w:val="00F918E4"/>
    <w:rsid w:val="00FA32B4"/>
    <w:rsid w:val="00FB35A4"/>
    <w:rsid w:val="00FB57C0"/>
    <w:rsid w:val="00FD5E2A"/>
    <w:rsid w:val="00FF1198"/>
    <w:rsid w:val="00FF13C5"/>
    <w:rsid w:val="00FF71F1"/>
    <w:rsid w:val="13606CCA"/>
    <w:rsid w:val="37876D95"/>
    <w:rsid w:val="3FFA565D"/>
    <w:rsid w:val="4FFABD0A"/>
    <w:rsid w:val="60146C5D"/>
    <w:rsid w:val="6669400C"/>
    <w:rsid w:val="6B71369C"/>
    <w:rsid w:val="7BF7DAC5"/>
    <w:rsid w:val="7BFAE1E9"/>
    <w:rsid w:val="7BFB6029"/>
    <w:rsid w:val="7EB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ECEE9"/>
  <w15:chartTrackingRefBased/>
  <w15:docId w15:val="{03FE3CC2-3DD1-4641-A7FA-65F136AA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a5"/>
    <w:uiPriority w:val="99"/>
    <w:unhideWhenUsed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ac">
    <w:name w:val="a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e">
    <w:name w:val="Revision"/>
    <w:hidden/>
    <w:uiPriority w:val="99"/>
    <w:unhideWhenUsed/>
    <w:rsid w:val="005D57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AB6D-2E73-4AE5-908B-F9FC0D4A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</dc:creator>
  <cp:keywords/>
  <cp:lastModifiedBy>Lenovo</cp:lastModifiedBy>
  <cp:revision>12</cp:revision>
  <cp:lastPrinted>2021-01-30T17:40:00Z</cp:lastPrinted>
  <dcterms:created xsi:type="dcterms:W3CDTF">2024-01-02T01:17:00Z</dcterms:created>
  <dcterms:modified xsi:type="dcterms:W3CDTF">2024-01-02T09:00:00Z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347F11B05D044E538FF9529289DB460C</vt:lpwstr>
  </property>
</Properties>
</file>